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Impact" w:cs="Impact" w:eastAsia="Impact" w:hAnsi="Impact"/>
          <w:b w:val="1"/>
          <w:sz w:val="40"/>
          <w:szCs w:val="40"/>
          <w:u w:val="single"/>
        </w:rPr>
      </w:pPr>
      <w:r w:rsidDel="00000000" w:rsidR="00000000" w:rsidRPr="00000000">
        <w:rPr>
          <w:rFonts w:ascii="Impact" w:cs="Impact" w:eastAsia="Impact" w:hAnsi="Impact"/>
          <w:b w:val="1"/>
          <w:sz w:val="40"/>
          <w:szCs w:val="40"/>
          <w:u w:val="single"/>
          <w:rtl w:val="0"/>
        </w:rPr>
        <w:t xml:space="preserve">MCCC Winter 2025  Dual Enrollment Checklist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Apply to MCCC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https://www.monroeccc.edu/apply</w:t>
        </w:r>
      </w:hyperlink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ab/>
        <w:tab/>
      </w:r>
      <w:r w:rsidDel="00000000" w:rsidR="00000000" w:rsidRPr="00000000">
        <w:rPr>
          <w:rFonts w:ascii="Calibri" w:cs="Calibri" w:eastAsia="Calibri" w:hAnsi="Calibri"/>
          <w:color w:val="ffffff"/>
          <w:sz w:val="20"/>
          <w:szCs w:val="20"/>
          <w:highlight w:val="black"/>
          <w:rtl w:val="0"/>
        </w:rPr>
        <w:t xml:space="preserve">Course: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___________________</w:t>
      </w:r>
    </w:p>
    <w:p w:rsidR="00000000" w:rsidDel="00000000" w:rsidP="00000000" w:rsidRDefault="00000000" w:rsidRPr="00000000" w14:paraId="00000004">
      <w:pPr>
        <w:pageBreakBefore w:val="0"/>
        <w:ind w:left="72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color w:val="ffffff"/>
          <w:sz w:val="20"/>
          <w:szCs w:val="20"/>
          <w:highlight w:val="black"/>
          <w:rtl w:val="0"/>
        </w:rPr>
        <w:t xml:space="preserve">Course: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MCCC Student ID and MCCC Account Information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You will receive an acceptance email from MCCC to the e-mail you applied with. This will include important information such as your MCCC E-mail address and MCCC Student ID. 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First MCCC Class -Sign up for a meeting with your counselor</w:t>
      </w:r>
    </w:p>
    <w:p w:rsidR="00000000" w:rsidDel="00000000" w:rsidP="00000000" w:rsidRDefault="00000000" w:rsidRPr="00000000" w14:paraId="00000008">
      <w:pPr>
        <w:ind w:left="144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  - To Create the following MCCC accounts; email, Brightspace, &amp; Webpal and check them weekly         </w:t>
      </w:r>
    </w:p>
    <w:p w:rsidR="00000000" w:rsidDel="00000000" w:rsidP="00000000" w:rsidRDefault="00000000" w:rsidRPr="00000000" w14:paraId="00000009">
      <w:pPr>
        <w:ind w:left="1440" w:firstLine="0"/>
        <w:rPr>
          <w:rFonts w:ascii="Calibri" w:cs="Calibri" w:eastAsia="Calibri" w:hAnsi="Calibri"/>
          <w:sz w:val="20"/>
          <w:szCs w:val="20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Orientation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MCCC New Student Orientation is mandatory at MCCC. You can sign up for New Student Orientation at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www.monroeccc.edu/orientation</w:t>
        </w:r>
      </w:hyperlink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ind w:left="6480" w:firstLine="0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Testing/Accuplacer 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If you need to take or retake an Accuplacer test. Contact the testing center (734-847-4144) https://www.monroeccc.edu/rctc/placement-testing.htm</w:t>
      </w:r>
    </w:p>
    <w:p w:rsidR="00000000" w:rsidDel="00000000" w:rsidP="00000000" w:rsidRDefault="00000000" w:rsidRPr="00000000" w14:paraId="0000000F">
      <w:pPr>
        <w:pageBreakBefore w:val="0"/>
        <w:ind w:left="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Calendar</w:t>
      </w:r>
    </w:p>
    <w:p w:rsidR="00000000" w:rsidDel="00000000" w:rsidP="00000000" w:rsidRDefault="00000000" w:rsidRPr="00000000" w14:paraId="00000011">
      <w:pPr>
        <w:pageBreakBefore w:val="0"/>
        <w:numPr>
          <w:ilvl w:val="1"/>
          <w:numId w:val="1"/>
        </w:numPr>
        <w:ind w:left="1440" w:hanging="360"/>
        <w:rPr>
          <w:rFonts w:ascii="Impact" w:cs="Impact" w:eastAsia="Impact" w:hAnsi="Impact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Classes Start  January 10th</w:t>
        <w:tab/>
        <w:tab/>
        <w:tab/>
        <w:tab/>
        <w:tab/>
      </w:r>
    </w:p>
    <w:p w:rsidR="00000000" w:rsidDel="00000000" w:rsidP="00000000" w:rsidRDefault="00000000" w:rsidRPr="00000000" w14:paraId="00000012">
      <w:pPr>
        <w:pageBreakBefore w:val="0"/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Weather, Breaks, &amp; Testing</w:t>
      </w:r>
    </w:p>
    <w:p w:rsidR="00000000" w:rsidDel="00000000" w:rsidP="00000000" w:rsidRDefault="00000000" w:rsidRPr="00000000" w14:paraId="00000013">
      <w:pPr>
        <w:pageBreakBefore w:val="0"/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Important MCCC Dates on the back 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ind w:left="144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E-mail your registration form  </w:t>
      </w:r>
    </w:p>
    <w:p w:rsidR="00000000" w:rsidDel="00000000" w:rsidP="00000000" w:rsidRDefault="00000000" w:rsidRPr="00000000" w14:paraId="00000016">
      <w:pPr>
        <w:pageBreakBefore w:val="0"/>
        <w:numPr>
          <w:ilvl w:val="1"/>
          <w:numId w:val="2"/>
        </w:numPr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Scan or take a picture of your form after a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parent/guardian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has signed it. </w:t>
      </w:r>
    </w:p>
    <w:p w:rsidR="00000000" w:rsidDel="00000000" w:rsidP="00000000" w:rsidRDefault="00000000" w:rsidRPr="00000000" w14:paraId="00000017">
      <w:pPr>
        <w:pageBreakBefore w:val="0"/>
        <w:numPr>
          <w:ilvl w:val="1"/>
          <w:numId w:val="2"/>
        </w:numPr>
        <w:ind w:left="1440" w:hanging="360"/>
        <w:rPr>
          <w:rFonts w:ascii="Impact" w:cs="Impact" w:eastAsia="Impact" w:hAnsi="Impact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From your MCCC E-mail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-E-mail it to 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dualenrollment@monroeccc.edu</w:t>
      </w:r>
      <w:r w:rsidDel="00000000" w:rsidR="00000000" w:rsidRPr="00000000">
        <w:rPr>
          <w:rFonts w:ascii="Calibri" w:cs="Calibri" w:eastAsia="Calibri" w:hAnsi="Calibri"/>
          <w:color w:val="242424"/>
          <w:sz w:val="20"/>
          <w:szCs w:val="20"/>
          <w:highlight w:val="white"/>
          <w:rtl w:val="0"/>
        </w:rPr>
        <w:t xml:space="preserve"> &amp; CC your counselor</w:t>
      </w:r>
    </w:p>
    <w:p w:rsidR="00000000" w:rsidDel="00000000" w:rsidP="00000000" w:rsidRDefault="00000000" w:rsidRPr="00000000" w14:paraId="00000018">
      <w:pPr>
        <w:ind w:left="2160" w:firstLine="0"/>
        <w:rPr>
          <w:rFonts w:ascii="Calibri" w:cs="Calibri" w:eastAsia="Calibri" w:hAnsi="Calibri"/>
          <w:color w:val="242424"/>
          <w:sz w:val="20"/>
          <w:szCs w:val="20"/>
          <w:highlight w:val="white"/>
          <w:u w:val="single"/>
        </w:rPr>
      </w:pPr>
      <w:r w:rsidDel="00000000" w:rsidR="00000000" w:rsidRPr="00000000">
        <w:rPr>
          <w:rFonts w:ascii="Calibri" w:cs="Calibri" w:eastAsia="Calibri" w:hAnsi="Calibri"/>
          <w:color w:val="242424"/>
          <w:sz w:val="20"/>
          <w:szCs w:val="20"/>
          <w:highlight w:val="white"/>
          <w:u w:val="single"/>
          <w:rtl w:val="0"/>
        </w:rPr>
        <w:t xml:space="preserve">Daniels@idaschools.org</w:t>
      </w:r>
      <w:r w:rsidDel="00000000" w:rsidR="00000000" w:rsidRPr="00000000">
        <w:rPr>
          <w:rFonts w:ascii="Calibri" w:cs="Calibri" w:eastAsia="Calibri" w:hAnsi="Calibri"/>
          <w:color w:val="242424"/>
          <w:sz w:val="20"/>
          <w:szCs w:val="20"/>
          <w:highlight w:val="whit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color w:val="242424"/>
          <w:sz w:val="20"/>
          <w:szCs w:val="20"/>
          <w:highlight w:val="white"/>
          <w:u w:val="single"/>
          <w:rtl w:val="0"/>
        </w:rPr>
        <w:t xml:space="preserve">Ryan@idaschools.org</w:t>
      </w:r>
    </w:p>
    <w:p w:rsidR="00000000" w:rsidDel="00000000" w:rsidP="00000000" w:rsidRDefault="00000000" w:rsidRPr="00000000" w14:paraId="00000019">
      <w:pPr>
        <w:pageBreakBefore w:val="0"/>
        <w:numPr>
          <w:ilvl w:val="1"/>
          <w:numId w:val="2"/>
        </w:numPr>
        <w:ind w:left="1440" w:hanging="360"/>
        <w:rPr>
          <w:rFonts w:ascii="Calibri" w:cs="Calibri" w:eastAsia="Calibri" w:hAnsi="Calibri"/>
          <w:color w:val="242424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42424"/>
          <w:sz w:val="20"/>
          <w:szCs w:val="20"/>
          <w:highlight w:val="white"/>
          <w:rtl w:val="0"/>
        </w:rPr>
        <w:t xml:space="preserve">All e-mails </w:t>
      </w:r>
      <w:r w:rsidDel="00000000" w:rsidR="00000000" w:rsidRPr="00000000">
        <w:rPr>
          <w:rFonts w:ascii="Calibri" w:cs="Calibri" w:eastAsia="Calibri" w:hAnsi="Calibri"/>
          <w:b w:val="1"/>
          <w:color w:val="242424"/>
          <w:sz w:val="20"/>
          <w:szCs w:val="20"/>
          <w:highlight w:val="white"/>
          <w:rtl w:val="0"/>
        </w:rPr>
        <w:t xml:space="preserve">must</w:t>
      </w:r>
      <w:r w:rsidDel="00000000" w:rsidR="00000000" w:rsidRPr="00000000">
        <w:rPr>
          <w:rFonts w:ascii="Calibri" w:cs="Calibri" w:eastAsia="Calibri" w:hAnsi="Calibri"/>
          <w:color w:val="242424"/>
          <w:sz w:val="20"/>
          <w:szCs w:val="20"/>
          <w:highlight w:val="white"/>
          <w:rtl w:val="0"/>
        </w:rPr>
        <w:t xml:space="preserve"> be e-mailed within </w:t>
      </w:r>
      <w:r w:rsidDel="00000000" w:rsidR="00000000" w:rsidRPr="00000000">
        <w:rPr>
          <w:rFonts w:ascii="Calibri" w:cs="Calibri" w:eastAsia="Calibri" w:hAnsi="Calibri"/>
          <w:b w:val="1"/>
          <w:color w:val="242424"/>
          <w:sz w:val="20"/>
          <w:szCs w:val="20"/>
          <w:highlight w:val="white"/>
          <w:u w:val="single"/>
          <w:rtl w:val="0"/>
        </w:rPr>
        <w:t xml:space="preserve">48 hours</w:t>
      </w:r>
      <w:r w:rsidDel="00000000" w:rsidR="00000000" w:rsidRPr="00000000">
        <w:rPr>
          <w:rFonts w:ascii="Calibri" w:cs="Calibri" w:eastAsia="Calibri" w:hAnsi="Calibri"/>
          <w:color w:val="242424"/>
          <w:sz w:val="20"/>
          <w:szCs w:val="20"/>
          <w:highlight w:val="white"/>
          <w:rtl w:val="0"/>
        </w:rPr>
        <w:t xml:space="preserve"> of your meeting with your counselor!</w:t>
      </w:r>
    </w:p>
    <w:p w:rsidR="00000000" w:rsidDel="00000000" w:rsidP="00000000" w:rsidRDefault="00000000" w:rsidRPr="00000000" w14:paraId="0000001A">
      <w:pPr>
        <w:pageBreakBefore w:val="0"/>
        <w:ind w:left="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ffffff"/>
          <w:sz w:val="20"/>
          <w:szCs w:val="20"/>
          <w:highlight w:val="white"/>
          <w:rtl w:val="0"/>
        </w:rPr>
        <w:tab/>
        <w:t xml:space="preserve">Th</w:t>
        <w:tab/>
        <w:tab/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Books</w:t>
      </w:r>
    </w:p>
    <w:p w:rsidR="00000000" w:rsidDel="00000000" w:rsidP="00000000" w:rsidRDefault="00000000" w:rsidRPr="00000000" w14:paraId="0000001C">
      <w:pPr>
        <w:pageBreakBefore w:val="0"/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Check out the Ida High School library for your college books first </w:t>
      </w:r>
    </w:p>
    <w:p w:rsidR="00000000" w:rsidDel="00000000" w:rsidP="00000000" w:rsidRDefault="00000000" w:rsidRPr="00000000" w14:paraId="0000001D">
      <w:pPr>
        <w:pageBreakBefore w:val="0"/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Buy or rent your books. Keep your receipt so we may be able to buy your books back. </w:t>
      </w:r>
    </w:p>
    <w:p w:rsidR="00000000" w:rsidDel="00000000" w:rsidP="00000000" w:rsidRDefault="00000000" w:rsidRPr="00000000" w14:paraId="0000001E">
      <w:pPr>
        <w:pageBreakBefore w:val="0"/>
        <w:numPr>
          <w:ilvl w:val="2"/>
          <w:numId w:val="1"/>
        </w:numPr>
        <w:ind w:left="216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MCCC Bookstore 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https://monroeccc.ecampus.com/</w:t>
        </w:r>
      </w:hyperlink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F">
      <w:pPr>
        <w:pageBreakBefore w:val="0"/>
        <w:numPr>
          <w:ilvl w:val="3"/>
          <w:numId w:val="1"/>
        </w:numPr>
        <w:ind w:left="288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sign in-User name MCCC email  </w:t>
      </w:r>
    </w:p>
    <w:p w:rsidR="00000000" w:rsidDel="00000000" w:rsidP="00000000" w:rsidRDefault="00000000" w:rsidRPr="00000000" w14:paraId="00000020">
      <w:pPr>
        <w:pageBreakBefore w:val="0"/>
        <w:numPr>
          <w:ilvl w:val="3"/>
          <w:numId w:val="1"/>
        </w:numPr>
        <w:ind w:left="288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Password- MCCC Student ID  </w:t>
      </w:r>
    </w:p>
    <w:p w:rsidR="00000000" w:rsidDel="00000000" w:rsidP="00000000" w:rsidRDefault="00000000" w:rsidRPr="00000000" w14:paraId="00000021">
      <w:pPr>
        <w:pageBreakBefore w:val="0"/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Book reimbursement forms and books are due to the librarian about two weeks after the class(s) ends.</w:t>
      </w:r>
    </w:p>
    <w:p w:rsidR="00000000" w:rsidDel="00000000" w:rsidP="00000000" w:rsidRDefault="00000000" w:rsidRPr="00000000" w14:paraId="00000022">
      <w:pPr>
        <w:pageBreakBefore w:val="0"/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If an access code is needed for your class, keep your receipt and we can reimburse at the end of the semester.</w:t>
      </w:r>
    </w:p>
    <w:p w:rsidR="00000000" w:rsidDel="00000000" w:rsidP="00000000" w:rsidRDefault="00000000" w:rsidRPr="00000000" w14:paraId="00000023">
      <w:pPr>
        <w:pageBreakBefore w:val="0"/>
        <w:ind w:left="0" w:firstLine="0"/>
        <w:rPr>
          <w:rFonts w:ascii="Calibri" w:cs="Calibri" w:eastAsia="Calibri" w:hAnsi="Calibri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Online/Blended Course(s)</w:t>
      </w:r>
    </w:p>
    <w:p w:rsidR="00000000" w:rsidDel="00000000" w:rsidP="00000000" w:rsidRDefault="00000000" w:rsidRPr="00000000" w14:paraId="00000025">
      <w:pPr>
        <w:pageBreakBefore w:val="0"/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If you are taking your first online course you will need to complete an orientation through Brightspace</w:t>
      </w:r>
    </w:p>
    <w:p w:rsidR="00000000" w:rsidDel="00000000" w:rsidP="00000000" w:rsidRDefault="00000000" w:rsidRPr="00000000" w14:paraId="00000026">
      <w:pPr>
        <w:pageBreakBefore w:val="0"/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Check the link for  IMPORTANT information about your online/blended class: </w:t>
      </w:r>
      <w:hyperlink r:id="rId9">
        <w:r w:rsidDel="00000000" w:rsidR="00000000" w:rsidRPr="00000000">
          <w:rPr>
            <w:rFonts w:ascii="Calibri" w:cs="Calibri" w:eastAsia="Calibri" w:hAnsi="Calibri"/>
            <w:color w:val="0000ff"/>
            <w:sz w:val="20"/>
            <w:szCs w:val="20"/>
            <w:u w:val="single"/>
            <w:rtl w:val="0"/>
          </w:rPr>
          <w:t xml:space="preserve">www.monroeccc.edu/online-courses/</w:t>
        </w:r>
      </w:hyperlink>
      <w:r w:rsidDel="00000000" w:rsidR="00000000" w:rsidRPr="00000000">
        <w:rPr>
          <w:rFonts w:ascii="Calibri" w:cs="Calibri" w:eastAsia="Calibri" w:hAnsi="Calibri"/>
          <w:color w:val="0000ff"/>
          <w:sz w:val="20"/>
          <w:szCs w:val="20"/>
          <w:u w:val="single"/>
          <w:rtl w:val="0"/>
        </w:rPr>
        <w:t xml:space="preserve">winter</w:t>
      </w:r>
    </w:p>
    <w:p w:rsidR="00000000" w:rsidDel="00000000" w:rsidP="00000000" w:rsidRDefault="00000000" w:rsidRPr="00000000" w14:paraId="00000027">
      <w:pPr>
        <w:pageBreakBefore w:val="0"/>
        <w:ind w:left="1440" w:firstLine="0"/>
        <w:rPr>
          <w:rFonts w:ascii="Calibri" w:cs="Calibri" w:eastAsia="Calibri" w:hAnsi="Calibri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Course Selection/Transfer   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Keep a copy of your course plan or MTA and review  </w:t>
      </w:r>
      <w:hyperlink r:id="rId10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https://www.transferology.com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Resources </w:t>
      </w:r>
    </w:p>
    <w:p w:rsidR="00000000" w:rsidDel="00000000" w:rsidP="00000000" w:rsidRDefault="00000000" w:rsidRPr="00000000" w14:paraId="0000002B">
      <w:pPr>
        <w:pageBreakBefore w:val="0"/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Take advantage of MCCC resources like the library, Writing Center,  Learning Assistance Lab, and Math Den</w:t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High School Requirements</w:t>
      </w:r>
    </w:p>
    <w:p w:rsidR="00000000" w:rsidDel="00000000" w:rsidP="00000000" w:rsidRDefault="00000000" w:rsidRPr="00000000" w14:paraId="0000002D">
      <w:pPr>
        <w:pageBreakBefore w:val="0"/>
        <w:numPr>
          <w:ilvl w:val="1"/>
          <w:numId w:val="1"/>
        </w:numPr>
        <w:ind w:left="1440" w:hanging="36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Turn in your attendance sheets on time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ind w:left="0" w:firstLine="0"/>
        <w:jc w:val="center"/>
        <w:rPr>
          <w:rFonts w:ascii="Impact" w:cs="Impact" w:eastAsia="Impact" w:hAnsi="Impact"/>
          <w:sz w:val="46"/>
          <w:szCs w:val="46"/>
        </w:rPr>
      </w:pPr>
      <w:r w:rsidDel="00000000" w:rsidR="00000000" w:rsidRPr="00000000">
        <w:rPr>
          <w:rFonts w:ascii="Impact" w:cs="Impact" w:eastAsia="Impact" w:hAnsi="Impact"/>
          <w:sz w:val="46"/>
          <w:szCs w:val="46"/>
          <w:rtl w:val="0"/>
        </w:rPr>
        <w:t xml:space="preserve">Remember you are a high school student first!</w:t>
      </w:r>
    </w:p>
    <w:p w:rsidR="00000000" w:rsidDel="00000000" w:rsidP="00000000" w:rsidRDefault="00000000" w:rsidRPr="00000000" w14:paraId="0000002F">
      <w:pPr>
        <w:pageBreakBefore w:val="0"/>
        <w:ind w:left="0" w:firstLine="0"/>
        <w:jc w:val="center"/>
        <w:rPr>
          <w:rFonts w:ascii="Impact" w:cs="Impact" w:eastAsia="Impact" w:hAnsi="Impact"/>
          <w:sz w:val="48"/>
          <w:szCs w:val="48"/>
          <w:highlight w:val="yellow"/>
        </w:rPr>
      </w:pPr>
      <w:r w:rsidDel="00000000" w:rsidR="00000000" w:rsidRPr="00000000">
        <w:rPr>
          <w:rFonts w:ascii="Impact" w:cs="Impact" w:eastAsia="Impact" w:hAnsi="Impact"/>
          <w:sz w:val="48"/>
          <w:szCs w:val="48"/>
        </w:rPr>
        <w:drawing>
          <wp:inline distB="114300" distT="114300" distL="114300" distR="114300">
            <wp:extent cx="4276760" cy="2414588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76760" cy="24145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ind w:left="0" w:firstLine="0"/>
        <w:jc w:val="center"/>
        <w:rPr>
          <w:rFonts w:ascii="Impact" w:cs="Impact" w:eastAsia="Impact" w:hAnsi="Impact"/>
          <w:sz w:val="48"/>
          <w:szCs w:val="48"/>
          <w:highlight w:val="yellow"/>
        </w:rPr>
      </w:pPr>
      <w:r w:rsidDel="00000000" w:rsidR="00000000" w:rsidRPr="00000000">
        <w:rPr>
          <w:rFonts w:ascii="Impact" w:cs="Impact" w:eastAsia="Impact" w:hAnsi="Impact"/>
          <w:sz w:val="48"/>
          <w:szCs w:val="48"/>
          <w:highlight w:val="yellow"/>
        </w:rPr>
        <w:drawing>
          <wp:inline distB="114300" distT="114300" distL="114300" distR="114300">
            <wp:extent cx="5292406" cy="64246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92406" cy="64246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ind w:left="0" w:firstLine="0"/>
        <w:jc w:val="center"/>
        <w:rPr>
          <w:rFonts w:ascii="Impact" w:cs="Impact" w:eastAsia="Impact" w:hAnsi="Impact"/>
          <w:sz w:val="48"/>
          <w:szCs w:val="4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ind w:left="0" w:firstLine="0"/>
        <w:jc w:val="center"/>
        <w:rPr>
          <w:rFonts w:ascii="Impact" w:cs="Impact" w:eastAsia="Impact" w:hAnsi="Impact"/>
          <w:sz w:val="48"/>
          <w:szCs w:val="48"/>
          <w:highlight w:val="yellow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Impact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png"/><Relationship Id="rId10" Type="http://schemas.openxmlformats.org/officeDocument/2006/relationships/hyperlink" Target="https://www.transferology.com" TargetMode="External"/><Relationship Id="rId12" Type="http://schemas.openxmlformats.org/officeDocument/2006/relationships/image" Target="media/image1.png"/><Relationship Id="rId9" Type="http://schemas.openxmlformats.org/officeDocument/2006/relationships/hyperlink" Target="http://www.monroeccc.edu/online-courses/fall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monroeccc.edu/apply" TargetMode="External"/><Relationship Id="rId7" Type="http://schemas.openxmlformats.org/officeDocument/2006/relationships/hyperlink" Target="http://www.monroeccc.edu/orientation" TargetMode="External"/><Relationship Id="rId8" Type="http://schemas.openxmlformats.org/officeDocument/2006/relationships/hyperlink" Target="https://monroeccc.ecampu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